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35" w:rsidRPr="008E3337" w:rsidRDefault="002E6F35" w:rsidP="002E6F35">
      <w:pPr>
        <w:jc w:val="center"/>
        <w:rPr>
          <w:rFonts w:ascii="Arial" w:eastAsia="Times New Roman" w:hAnsi="Arial" w:cs="Arial"/>
          <w:color w:val="222222"/>
          <w:sz w:val="36"/>
          <w:szCs w:val="36"/>
          <w:shd w:val="clear" w:color="auto" w:fill="FFFFFF"/>
        </w:rPr>
      </w:pPr>
      <w:r w:rsidRPr="008E3337">
        <w:rPr>
          <w:rFonts w:ascii="Arial" w:eastAsia="Times New Roman" w:hAnsi="Arial" w:cs="Arial"/>
          <w:color w:val="222222"/>
          <w:sz w:val="36"/>
          <w:szCs w:val="36"/>
          <w:shd w:val="clear" w:color="auto" w:fill="FFFFFF"/>
        </w:rPr>
        <w:t>Lynette Chua</w:t>
      </w:r>
    </w:p>
    <w:p w:rsidR="002E6F35" w:rsidRDefault="002E6F35" w:rsidP="002E6F35">
      <w:pPr>
        <w:rPr>
          <w:rFonts w:ascii="Arial" w:eastAsia="Times New Roman" w:hAnsi="Arial" w:cs="Arial"/>
          <w:color w:val="222222"/>
          <w:shd w:val="clear" w:color="auto" w:fill="FFFFFF"/>
        </w:rPr>
      </w:pPr>
    </w:p>
    <w:p w:rsidR="002E6F35" w:rsidRDefault="002E6F35" w:rsidP="002E6F35">
      <w:pPr>
        <w:rPr>
          <w:rFonts w:ascii="Arial" w:eastAsia="Times New Roman" w:hAnsi="Arial" w:cs="Arial"/>
          <w:color w:val="222222"/>
          <w:shd w:val="clear" w:color="auto" w:fill="FFFFFF"/>
        </w:rPr>
      </w:pPr>
    </w:p>
    <w:p w:rsidR="002E6F35" w:rsidRPr="003C2222" w:rsidRDefault="002E6F35" w:rsidP="002E6F35">
      <w:pPr>
        <w:rPr>
          <w:rFonts w:ascii="Times New Roman" w:eastAsia="Times New Roman" w:hAnsi="Times New Roman" w:cs="Times New Roman"/>
        </w:rPr>
      </w:pPr>
      <w:r>
        <w:rPr>
          <w:noProof/>
        </w:rPr>
        <w:drawing>
          <wp:anchor distT="0" distB="0" distL="114300" distR="114300" simplePos="0" relativeHeight="251659264" behindDoc="1" locked="0" layoutInCell="1" allowOverlap="1" wp14:anchorId="0FA49BCF" wp14:editId="38FA0B59">
            <wp:simplePos x="0" y="0"/>
            <wp:positionH relativeFrom="column">
              <wp:posOffset>0</wp:posOffset>
            </wp:positionH>
            <wp:positionV relativeFrom="paragraph">
              <wp:posOffset>0</wp:posOffset>
            </wp:positionV>
            <wp:extent cx="1929468" cy="1878693"/>
            <wp:effectExtent l="0" t="0" r="1270" b="1270"/>
            <wp:wrapTight wrapText="bothSides">
              <wp:wrapPolygon edited="0">
                <wp:start x="0" y="0"/>
                <wp:lineTo x="0" y="21469"/>
                <wp:lineTo x="21472" y="21469"/>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nettechua copy.jpg"/>
                    <pic:cNvPicPr/>
                  </pic:nvPicPr>
                  <pic:blipFill>
                    <a:blip r:embed="rId4">
                      <a:extLst>
                        <a:ext uri="{28A0092B-C50C-407E-A947-70E740481C1C}">
                          <a14:useLocalDpi xmlns:a14="http://schemas.microsoft.com/office/drawing/2010/main" val="0"/>
                        </a:ext>
                      </a:extLst>
                    </a:blip>
                    <a:stretch>
                      <a:fillRect/>
                    </a:stretch>
                  </pic:blipFill>
                  <pic:spPr>
                    <a:xfrm>
                      <a:off x="0" y="0"/>
                      <a:ext cx="1929468" cy="1878693"/>
                    </a:xfrm>
                    <a:prstGeom prst="rect">
                      <a:avLst/>
                    </a:prstGeom>
                  </pic:spPr>
                </pic:pic>
              </a:graphicData>
            </a:graphic>
            <wp14:sizeRelH relativeFrom="page">
              <wp14:pctWidth>0</wp14:pctWidth>
            </wp14:sizeRelH>
            <wp14:sizeRelV relativeFrom="page">
              <wp14:pctHeight>0</wp14:pctHeight>
            </wp14:sizeRelV>
          </wp:anchor>
        </w:drawing>
      </w:r>
      <w:r w:rsidRPr="003C2222">
        <w:rPr>
          <w:rFonts w:ascii="Arial" w:eastAsia="Times New Roman" w:hAnsi="Arial" w:cs="Arial"/>
          <w:color w:val="222222"/>
          <w:shd w:val="clear" w:color="auto" w:fill="FFFFFF"/>
        </w:rPr>
        <w:t>Lynette Chua is Associate Professor of Law at the National University of Singapore with research interests in legal mobilization, legal consciousness, and social movements. She is the author of </w:t>
      </w:r>
      <w:r w:rsidRPr="003C2222">
        <w:rPr>
          <w:rFonts w:ascii="Arial" w:eastAsia="Times New Roman" w:hAnsi="Arial" w:cs="Arial"/>
          <w:i/>
          <w:iCs/>
          <w:color w:val="222222"/>
          <w:shd w:val="clear" w:color="auto" w:fill="FFFFFF"/>
        </w:rPr>
        <w:t>The Politics of Love in Myanmar: LGBT Mobilization and Human Rights as A Way of Life</w:t>
      </w:r>
      <w:r w:rsidRPr="003C2222">
        <w:rPr>
          <w:rFonts w:ascii="Arial" w:eastAsia="Times New Roman" w:hAnsi="Arial" w:cs="Arial"/>
          <w:color w:val="222222"/>
          <w:shd w:val="clear" w:color="auto" w:fill="FFFFFF"/>
        </w:rPr>
        <w:t> (Stanford University Press, 2019) and </w:t>
      </w:r>
      <w:r w:rsidRPr="003C2222">
        <w:rPr>
          <w:rFonts w:ascii="Arial" w:eastAsia="Times New Roman" w:hAnsi="Arial" w:cs="Arial"/>
          <w:i/>
          <w:iCs/>
          <w:color w:val="222222"/>
          <w:shd w:val="clear" w:color="auto" w:fill="FFFFFF"/>
        </w:rPr>
        <w:t>Mobilizing Gay Singapore: Rights and Resistance in an Authoritarian State </w:t>
      </w:r>
      <w:r w:rsidRPr="003C2222">
        <w:rPr>
          <w:rFonts w:ascii="Arial" w:eastAsia="Times New Roman" w:hAnsi="Arial" w:cs="Arial"/>
          <w:color w:val="222222"/>
          <w:shd w:val="clear" w:color="auto" w:fill="FFFFFF"/>
        </w:rPr>
        <w:t>(Temple University Press, 2014), which was awarded the 2015 American Sociological Association's Sociology of Law Distinguished Book Prize. Her articles have appeared in </w:t>
      </w:r>
      <w:r w:rsidRPr="003C2222">
        <w:rPr>
          <w:rFonts w:ascii="Arial" w:eastAsia="Times New Roman" w:hAnsi="Arial" w:cs="Arial"/>
          <w:i/>
          <w:iCs/>
          <w:color w:val="222222"/>
          <w:shd w:val="clear" w:color="auto" w:fill="FFFFFF"/>
        </w:rPr>
        <w:t>Law &amp; Society Review</w:t>
      </w:r>
      <w:r w:rsidRPr="003C2222">
        <w:rPr>
          <w:rFonts w:ascii="Arial" w:eastAsia="Times New Roman" w:hAnsi="Arial" w:cs="Arial"/>
          <w:color w:val="222222"/>
          <w:shd w:val="clear" w:color="auto" w:fill="FFFFFF"/>
        </w:rPr>
        <w:t>, </w:t>
      </w:r>
      <w:r w:rsidRPr="003C2222">
        <w:rPr>
          <w:rFonts w:ascii="Arial" w:eastAsia="Times New Roman" w:hAnsi="Arial" w:cs="Arial"/>
          <w:i/>
          <w:iCs/>
          <w:color w:val="222222"/>
          <w:shd w:val="clear" w:color="auto" w:fill="FFFFFF"/>
        </w:rPr>
        <w:t>Law &amp; Social Inquiry,</w:t>
      </w:r>
      <w:r w:rsidRPr="003C2222">
        <w:rPr>
          <w:rFonts w:ascii="Arial" w:eastAsia="Times New Roman" w:hAnsi="Arial" w:cs="Arial"/>
          <w:color w:val="222222"/>
          <w:shd w:val="clear" w:color="auto" w:fill="FFFFFF"/>
        </w:rPr>
        <w:t> </w:t>
      </w:r>
      <w:r w:rsidRPr="003C2222">
        <w:rPr>
          <w:rFonts w:ascii="Arial" w:eastAsia="Times New Roman" w:hAnsi="Arial" w:cs="Arial"/>
          <w:i/>
          <w:iCs/>
          <w:color w:val="222222"/>
          <w:shd w:val="clear" w:color="auto" w:fill="FFFFFF"/>
        </w:rPr>
        <w:t>Development &amp; Change</w:t>
      </w:r>
      <w:r w:rsidRPr="003C2222">
        <w:rPr>
          <w:rFonts w:ascii="Arial" w:eastAsia="Times New Roman" w:hAnsi="Arial" w:cs="Arial"/>
          <w:color w:val="222222"/>
          <w:shd w:val="clear" w:color="auto" w:fill="FFFFFF"/>
        </w:rPr>
        <w:t>, </w:t>
      </w:r>
      <w:r w:rsidRPr="003C2222">
        <w:rPr>
          <w:rFonts w:ascii="Arial" w:eastAsia="Times New Roman" w:hAnsi="Arial" w:cs="Arial"/>
          <w:i/>
          <w:iCs/>
          <w:color w:val="222222"/>
          <w:shd w:val="clear" w:color="auto" w:fill="FFFFFF"/>
        </w:rPr>
        <w:t>Ethnic &amp; Racial Studies</w:t>
      </w:r>
      <w:r w:rsidRPr="003C2222">
        <w:rPr>
          <w:rFonts w:ascii="Arial" w:eastAsia="Times New Roman" w:hAnsi="Arial" w:cs="Arial"/>
          <w:color w:val="222222"/>
          <w:shd w:val="clear" w:color="auto" w:fill="FFFFFF"/>
        </w:rPr>
        <w:t>, </w:t>
      </w:r>
      <w:r w:rsidRPr="003C2222">
        <w:rPr>
          <w:rFonts w:ascii="Arial" w:eastAsia="Times New Roman" w:hAnsi="Arial" w:cs="Arial"/>
          <w:i/>
          <w:iCs/>
          <w:color w:val="222222"/>
          <w:shd w:val="clear" w:color="auto" w:fill="FFFFFF"/>
        </w:rPr>
        <w:t>Journal of Law &amp; Courts</w:t>
      </w:r>
      <w:r w:rsidRPr="003C2222">
        <w:rPr>
          <w:rFonts w:ascii="Arial" w:eastAsia="Times New Roman" w:hAnsi="Arial" w:cs="Arial"/>
          <w:color w:val="222222"/>
          <w:shd w:val="clear" w:color="auto" w:fill="FFFFFF"/>
        </w:rPr>
        <w:t>, </w:t>
      </w:r>
      <w:r w:rsidRPr="003C2222">
        <w:rPr>
          <w:rFonts w:ascii="Arial" w:eastAsia="Times New Roman" w:hAnsi="Arial" w:cs="Arial"/>
          <w:i/>
          <w:iCs/>
          <w:color w:val="222222"/>
          <w:shd w:val="clear" w:color="auto" w:fill="FFFFFF"/>
        </w:rPr>
        <w:t>Asian Journal of Law &amp; Society, </w:t>
      </w:r>
      <w:r w:rsidRPr="003C2222">
        <w:rPr>
          <w:rFonts w:ascii="Arial" w:eastAsia="Times New Roman" w:hAnsi="Arial" w:cs="Arial"/>
          <w:color w:val="222222"/>
          <w:shd w:val="clear" w:color="auto" w:fill="FFFFFF"/>
        </w:rPr>
        <w:t>and </w:t>
      </w:r>
      <w:r w:rsidRPr="003C2222">
        <w:rPr>
          <w:rFonts w:ascii="Arial" w:eastAsia="Times New Roman" w:hAnsi="Arial" w:cs="Arial"/>
          <w:i/>
          <w:iCs/>
          <w:color w:val="222222"/>
          <w:shd w:val="clear" w:color="auto" w:fill="FFFFFF"/>
        </w:rPr>
        <w:t>Journal of Law &amp; Society</w:t>
      </w:r>
      <w:r w:rsidRPr="003C2222">
        <w:rPr>
          <w:rFonts w:ascii="Arial" w:eastAsia="Times New Roman" w:hAnsi="Arial" w:cs="Arial"/>
          <w:color w:val="222222"/>
          <w:shd w:val="clear" w:color="auto" w:fill="FFFFFF"/>
        </w:rPr>
        <w:t xml:space="preserve">. In </w:t>
      </w:r>
      <w:proofErr w:type="spellStart"/>
      <w:r w:rsidRPr="003C2222">
        <w:rPr>
          <w:rFonts w:ascii="Arial" w:eastAsia="Times New Roman" w:hAnsi="Arial" w:cs="Arial"/>
          <w:color w:val="222222"/>
          <w:shd w:val="clear" w:color="auto" w:fill="FFFFFF"/>
        </w:rPr>
        <w:t>herlatest</w:t>
      </w:r>
      <w:proofErr w:type="spellEnd"/>
      <w:r w:rsidRPr="003C2222">
        <w:rPr>
          <w:rFonts w:ascii="Arial" w:eastAsia="Times New Roman" w:hAnsi="Arial" w:cs="Arial"/>
          <w:color w:val="222222"/>
          <w:shd w:val="clear" w:color="auto" w:fill="FFFFFF"/>
        </w:rPr>
        <w:t> research, she examines how the elderly, their families, and governments in several Asian societies deal with problems arising over who should care for the elderly, and the conditions under which they turn to state law. Lynette was the local organizing chair of the inaugural ALSA meeting. She is also a member of the Law &amp; Society Association's Board of Trustees, and a member of the </w:t>
      </w:r>
      <w:r w:rsidRPr="003C2222">
        <w:rPr>
          <w:rFonts w:ascii="Arial" w:eastAsia="Times New Roman" w:hAnsi="Arial" w:cs="Arial"/>
          <w:i/>
          <w:iCs/>
          <w:color w:val="222222"/>
          <w:shd w:val="clear" w:color="auto" w:fill="FFFFFF"/>
        </w:rPr>
        <w:t>Asian Journal of Law &amp; Society</w:t>
      </w:r>
      <w:r w:rsidRPr="003C2222">
        <w:rPr>
          <w:rFonts w:ascii="Arial" w:eastAsia="Times New Roman" w:hAnsi="Arial" w:cs="Arial"/>
          <w:color w:val="222222"/>
          <w:shd w:val="clear" w:color="auto" w:fill="FFFFFF"/>
        </w:rPr>
        <w:t>, </w:t>
      </w:r>
      <w:r w:rsidRPr="003C2222">
        <w:rPr>
          <w:rFonts w:ascii="Arial" w:eastAsia="Times New Roman" w:hAnsi="Arial" w:cs="Arial"/>
          <w:i/>
          <w:iCs/>
          <w:color w:val="222222"/>
          <w:shd w:val="clear" w:color="auto" w:fill="FFFFFF"/>
        </w:rPr>
        <w:t>Law &amp; Policy, </w:t>
      </w:r>
      <w:r w:rsidRPr="003C2222">
        <w:rPr>
          <w:rFonts w:ascii="Arial" w:eastAsia="Times New Roman" w:hAnsi="Arial" w:cs="Arial"/>
          <w:color w:val="222222"/>
          <w:shd w:val="clear" w:color="auto" w:fill="FFFFFF"/>
        </w:rPr>
        <w:t>and </w:t>
      </w:r>
      <w:r w:rsidRPr="003C2222">
        <w:rPr>
          <w:rFonts w:ascii="Arial" w:eastAsia="Times New Roman" w:hAnsi="Arial" w:cs="Arial"/>
          <w:i/>
          <w:iCs/>
          <w:color w:val="222222"/>
          <w:shd w:val="clear" w:color="auto" w:fill="FFFFFF"/>
        </w:rPr>
        <w:t>American Political Science Review</w:t>
      </w:r>
      <w:r w:rsidRPr="003C2222">
        <w:rPr>
          <w:rFonts w:ascii="Arial" w:eastAsia="Times New Roman" w:hAnsi="Arial" w:cs="Arial"/>
          <w:color w:val="222222"/>
          <w:shd w:val="clear" w:color="auto" w:fill="FFFFFF"/>
        </w:rPr>
        <w:t> editorial boards.</w:t>
      </w:r>
    </w:p>
    <w:p w:rsidR="002E6F35" w:rsidRDefault="002E6F35" w:rsidP="002E6F35"/>
    <w:p w:rsidR="00F6514E" w:rsidRPr="002E6F35" w:rsidRDefault="00F6514E">
      <w:bookmarkStart w:id="0" w:name="_GoBack"/>
      <w:bookmarkEnd w:id="0"/>
    </w:p>
    <w:sectPr w:rsidR="00F6514E" w:rsidRPr="002E6F35" w:rsidSect="001F1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35"/>
    <w:rsid w:val="002E6F35"/>
    <w:rsid w:val="00F6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605008-D6B0-462C-A23B-698C7F91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F35"/>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YWメイン</dc:creator>
  <cp:keywords/>
  <dc:description/>
  <cp:lastModifiedBy>YWメイン</cp:lastModifiedBy>
  <cp:revision>1</cp:revision>
  <dcterms:created xsi:type="dcterms:W3CDTF">2018-11-08T12:33:00Z</dcterms:created>
  <dcterms:modified xsi:type="dcterms:W3CDTF">2018-11-08T12:34:00Z</dcterms:modified>
</cp:coreProperties>
</file>